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8819" w14:textId="77777777" w:rsidR="0063557D" w:rsidRDefault="00000000">
      <w:pPr>
        <w:pStyle w:val="Title"/>
        <w:spacing w:after="80"/>
      </w:pPr>
      <w:r>
        <w:t>Popularity Should Have a Lane. It Should Not Own Every Lane.</w:t>
      </w:r>
    </w:p>
    <w:p w14:paraId="7962197F" w14:textId="64104F41" w:rsidR="0063557D" w:rsidRDefault="00000000">
      <w:pPr>
        <w:spacing w:after="120"/>
      </w:pPr>
      <w:r>
        <w:rPr>
          <w:color w:val="5B6573"/>
          <w:sz w:val="24"/>
        </w:rPr>
        <w:t xml:space="preserve">What market pressure means for discovery - and what </w:t>
      </w:r>
      <w:r w:rsidR="000657B2">
        <w:rPr>
          <w:color w:val="5B6573"/>
          <w:sz w:val="24"/>
        </w:rPr>
        <w:t>Pivot Press</w:t>
      </w:r>
      <w:r>
        <w:rPr>
          <w:color w:val="5B6573"/>
          <w:sz w:val="24"/>
        </w:rPr>
        <w:t xml:space="preserve"> is doing about it.</w:t>
      </w:r>
    </w:p>
    <w:p w14:paraId="43790510" w14:textId="77777777" w:rsidR="0063557D" w:rsidRDefault="0063557D">
      <w:pPr>
        <w:pBdr>
          <w:bottom w:val="single" w:sz="12" w:space="1" w:color="8A3F61"/>
        </w:pBd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66"/>
      </w:tblGrid>
      <w:tr w:rsidR="0063557D" w14:paraId="4ADCAE7E" w14:textId="77777777">
        <w:trPr>
          <w:tblHeader/>
          <w:jc w:val="center"/>
        </w:trPr>
        <w:tc>
          <w:tcPr>
            <w:tcW w:w="10166" w:type="dxa"/>
            <w:shd w:val="clear" w:color="auto" w:fill="F8EEF3"/>
            <w:tcMar>
              <w:top w:w="115" w:type="dxa"/>
              <w:left w:w="180" w:type="dxa"/>
              <w:bottom w:w="120" w:type="dxa"/>
              <w:right w:w="180" w:type="dxa"/>
            </w:tcMar>
            <w:vAlign w:val="center"/>
          </w:tcPr>
          <w:p w14:paraId="4063AC7B" w14:textId="34FB68F2" w:rsidR="0063557D" w:rsidRDefault="00000000">
            <w:pPr>
              <w:pStyle w:val="BodyText"/>
              <w:spacing w:after="0"/>
            </w:pPr>
            <w:r>
              <w:t xml:space="preserve">Popular books can deserve their reach and still benefit from a system that keeps feeding momentum. </w:t>
            </w:r>
            <w:r w:rsidR="00111568">
              <w:t>Our websites</w:t>
            </w:r>
            <w:r>
              <w:t xml:space="preserve"> will preserve popularity as one useful signal while building clearer routes to new, specific, and overlooked books.</w:t>
            </w:r>
          </w:p>
        </w:tc>
      </w:tr>
    </w:tbl>
    <w:p w14:paraId="0F1F0060" w14:textId="77777777" w:rsidR="0063557D" w:rsidRDefault="0063557D">
      <w:pPr>
        <w:spacing w:after="20"/>
      </w:pPr>
    </w:p>
    <w:p w14:paraId="2B7E7553" w14:textId="1E693BAC" w:rsidR="0063557D" w:rsidRDefault="0063557D"/>
    <w:p w14:paraId="2D67A9F3" w14:textId="77777777" w:rsidR="0063557D" w:rsidRDefault="00000000">
      <w:pPr>
        <w:spacing w:after="60"/>
      </w:pPr>
      <w:r>
        <w:rPr>
          <w:b/>
          <w:color w:val="8A3F61"/>
          <w:sz w:val="18"/>
        </w:rPr>
        <w:t>OUR DISCOVERY PROMISE</w:t>
      </w:r>
    </w:p>
    <w:p w14:paraId="7CEF9CF9" w14:textId="233BD9B2" w:rsidR="0063557D" w:rsidRDefault="00000000">
      <w:pPr>
        <w:pStyle w:val="Heading1"/>
      </w:pPr>
      <w:r>
        <w:t xml:space="preserve">What </w:t>
      </w:r>
      <w:r w:rsidR="00111568">
        <w:t>Pivot Press</w:t>
      </w:r>
      <w:r>
        <w:t xml:space="preserve"> is committing to</w:t>
      </w:r>
    </w:p>
    <w:p w14:paraId="0F660A86" w14:textId="77777777" w:rsidR="0063557D" w:rsidRDefault="00000000">
      <w:pPr>
        <w:pStyle w:val="ListBullet"/>
        <w:spacing w:after="40"/>
      </w:pPr>
      <w:r>
        <w:t>Separate organic, personalized, editorial, sponsored, supporter, and affiliated lanes.</w:t>
      </w:r>
    </w:p>
    <w:p w14:paraId="58AE7924" w14:textId="77777777" w:rsidR="0063557D" w:rsidRDefault="00000000">
      <w:pPr>
        <w:pStyle w:val="ListBullet"/>
        <w:spacing w:after="40"/>
      </w:pPr>
      <w:r>
        <w:t>Keep payment and operator affiliation out of organic ranking.</w:t>
      </w:r>
    </w:p>
    <w:p w14:paraId="386A3857" w14:textId="77777777" w:rsidR="0063557D" w:rsidRDefault="00000000">
      <w:pPr>
        <w:pStyle w:val="ListBullet"/>
        <w:spacing w:after="40"/>
      </w:pPr>
      <w:r>
        <w:t>Make it easier to understand why a book appears.</w:t>
      </w:r>
    </w:p>
    <w:p w14:paraId="5E002869" w14:textId="77777777" w:rsidR="0063557D" w:rsidRDefault="00000000">
      <w:pPr>
        <w:pStyle w:val="ListBullet"/>
        <w:spacing w:after="40"/>
      </w:pPr>
      <w:r>
        <w:t>Keep search, filters, sorts, and reader preferences as direct catalog routes.</w:t>
      </w:r>
    </w:p>
    <w:p w14:paraId="471B36EF" w14:textId="77777777" w:rsidR="0063557D" w:rsidRDefault="00000000">
      <w:pPr>
        <w:pStyle w:val="ListBullet"/>
        <w:spacing w:after="40"/>
      </w:pPr>
      <w:r>
        <w:t>Use reasonable author and series limits so one catalog cannot crowd out every alternative.</w:t>
      </w:r>
    </w:p>
    <w:p w14:paraId="7A175326" w14:textId="77777777" w:rsidR="0063557D" w:rsidRDefault="00000000">
      <w:pPr>
        <w:pStyle w:val="ListBullet"/>
        <w:spacing w:after="40"/>
      </w:pPr>
      <w:r>
        <w:t>Give authors recorded reasons and an appropriate review path for material visibility limits.</w:t>
      </w:r>
    </w:p>
    <w:p w14:paraId="6BDDE152" w14:textId="77777777" w:rsidR="0063557D" w:rsidRDefault="00000000">
      <w:pPr>
        <w:pStyle w:val="ListBullet"/>
        <w:spacing w:after="40"/>
      </w:pPr>
      <w:r>
        <w:t>Publish plain-language methods and verify that the live product matches the promise.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66"/>
      </w:tblGrid>
      <w:tr w:rsidR="0063557D" w14:paraId="025882CD" w14:textId="77777777">
        <w:trPr>
          <w:tblHeader/>
          <w:jc w:val="center"/>
        </w:trPr>
        <w:tc>
          <w:tcPr>
            <w:tcW w:w="10166" w:type="dxa"/>
            <w:shd w:val="clear" w:color="auto" w:fill="F8EEF3"/>
            <w:tcMar>
              <w:top w:w="115" w:type="dxa"/>
              <w:left w:w="180" w:type="dxa"/>
              <w:bottom w:w="120" w:type="dxa"/>
              <w:right w:w="180" w:type="dxa"/>
            </w:tcMar>
            <w:vAlign w:val="center"/>
          </w:tcPr>
          <w:p w14:paraId="3A1A0532" w14:textId="77777777" w:rsidR="0063557D" w:rsidRDefault="00000000">
            <w:pPr>
              <w:spacing w:after="60"/>
            </w:pPr>
            <w:r>
              <w:rPr>
                <w:b/>
                <w:color w:val="8A3F61"/>
                <w:sz w:val="24"/>
              </w:rPr>
              <w:t>POPULARITY IS USEFUL. VARIETY IS NECESSARY.</w:t>
            </w:r>
          </w:p>
          <w:p w14:paraId="13461321" w14:textId="77777777" w:rsidR="0063557D" w:rsidRDefault="00000000">
            <w:pPr>
              <w:pStyle w:val="BodyText"/>
              <w:spacing w:after="0"/>
            </w:pPr>
            <w:r>
              <w:t>Established favorites should remain easy to find. New and overlooked authors should still have a credible opportunity to be seen. Readers - not one chart, one launch burst, or one opaque ranking - should have the final say.</w:t>
            </w:r>
          </w:p>
        </w:tc>
      </w:tr>
    </w:tbl>
    <w:p w14:paraId="189EB397" w14:textId="77777777" w:rsidR="0063557D" w:rsidRDefault="0063557D">
      <w:pPr>
        <w:spacing w:after="20"/>
      </w:pPr>
    </w:p>
    <w:sectPr w:rsidR="0063557D">
      <w:headerReference w:type="default" r:id="rId8"/>
      <w:footerReference w:type="default" r:id="rId9"/>
      <w:pgSz w:w="12240" w:h="15840"/>
      <w:pgMar w:top="979" w:right="1037" w:bottom="936" w:left="1037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8EC87" w14:textId="77777777" w:rsidR="00001908" w:rsidRDefault="00001908">
      <w:pPr>
        <w:spacing w:after="0" w:line="240" w:lineRule="auto"/>
      </w:pPr>
      <w:r>
        <w:separator/>
      </w:r>
    </w:p>
  </w:endnote>
  <w:endnote w:type="continuationSeparator" w:id="0">
    <w:p w14:paraId="64E336A6" w14:textId="77777777" w:rsidR="00001908" w:rsidRDefault="0000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4404" w14:textId="77777777" w:rsidR="0063557D" w:rsidRDefault="00000000">
    <w:pPr>
      <w:pStyle w:val="Footer"/>
      <w:jc w:val="center"/>
    </w:pPr>
    <w:r>
      <w:rPr>
        <w:color w:val="5B6573"/>
        <w:sz w:val="16"/>
      </w:rPr>
      <w:t xml:space="preserve">Harem-Lit  |  July 23, 2026  |  v1.0  |  </w:t>
    </w:r>
    <w:r>
      <w:rPr>
        <w:color w:val="5B6573"/>
        <w:sz w:val="16"/>
      </w:rPr>
      <w:fldChar w:fldCharType="begin"/>
    </w:r>
    <w:r>
      <w:rPr>
        <w:color w:val="5B6573"/>
        <w:sz w:val="16"/>
      </w:rPr>
      <w:instrText xml:space="preserve"> PAGE </w:instrText>
    </w:r>
    <w:r>
      <w:rPr>
        <w:color w:val="5B6573"/>
        <w:sz w:val="16"/>
      </w:rPr>
      <w:fldChar w:fldCharType="separate"/>
    </w:r>
    <w:r w:rsidR="00111568">
      <w:rPr>
        <w:noProof/>
        <w:color w:val="5B6573"/>
        <w:sz w:val="16"/>
      </w:rPr>
      <w:t>1</w:t>
    </w:r>
    <w:r>
      <w:rPr>
        <w:color w:val="5B6573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88B3" w14:textId="77777777" w:rsidR="00001908" w:rsidRDefault="00001908">
      <w:pPr>
        <w:spacing w:after="0" w:line="240" w:lineRule="auto"/>
      </w:pPr>
      <w:r>
        <w:separator/>
      </w:r>
    </w:p>
  </w:footnote>
  <w:footnote w:type="continuationSeparator" w:id="0">
    <w:p w14:paraId="620F6FEF" w14:textId="77777777" w:rsidR="00001908" w:rsidRDefault="00001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72E6" w14:textId="7CD41D4E" w:rsidR="0063557D" w:rsidRDefault="00985E47" w:rsidP="00985E47">
    <w:pPr>
      <w:pStyle w:val="Header"/>
      <w:jc w:val="center"/>
    </w:pPr>
    <w:r>
      <w:rPr>
        <w:b/>
        <w:noProof/>
        <w:color w:val="8A3F61"/>
        <w:sz w:val="18"/>
      </w:rPr>
      <w:drawing>
        <wp:inline distT="0" distB="0" distL="0" distR="0" wp14:anchorId="734BB7CD" wp14:editId="3AD72EE1">
          <wp:extent cx="768389" cy="1136708"/>
          <wp:effectExtent l="0" t="0" r="0" b="6350"/>
          <wp:docPr id="6545900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590016" name="Picture 6545900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389" cy="1136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8437344">
    <w:abstractNumId w:val="8"/>
  </w:num>
  <w:num w:numId="2" w16cid:durableId="1925144591">
    <w:abstractNumId w:val="6"/>
  </w:num>
  <w:num w:numId="3" w16cid:durableId="1761557132">
    <w:abstractNumId w:val="5"/>
  </w:num>
  <w:num w:numId="4" w16cid:durableId="1030030037">
    <w:abstractNumId w:val="4"/>
  </w:num>
  <w:num w:numId="5" w16cid:durableId="796145722">
    <w:abstractNumId w:val="7"/>
  </w:num>
  <w:num w:numId="6" w16cid:durableId="488131567">
    <w:abstractNumId w:val="3"/>
  </w:num>
  <w:num w:numId="7" w16cid:durableId="172187463">
    <w:abstractNumId w:val="2"/>
  </w:num>
  <w:num w:numId="8" w16cid:durableId="378824554">
    <w:abstractNumId w:val="1"/>
  </w:num>
  <w:num w:numId="9" w16cid:durableId="68370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908"/>
    <w:rsid w:val="00034616"/>
    <w:rsid w:val="0006063C"/>
    <w:rsid w:val="000657B2"/>
    <w:rsid w:val="000A2A8B"/>
    <w:rsid w:val="00111568"/>
    <w:rsid w:val="0015074B"/>
    <w:rsid w:val="0029639D"/>
    <w:rsid w:val="00326F90"/>
    <w:rsid w:val="00422B16"/>
    <w:rsid w:val="0063557D"/>
    <w:rsid w:val="00907C7D"/>
    <w:rsid w:val="009166C9"/>
    <w:rsid w:val="00985E4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0C9F50"/>
  <w14:defaultImageDpi w14:val="300"/>
  <w15:docId w15:val="{DFC82537-C0B4-4D86-A41B-A46625B7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color w:val="17212B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/>
      <w:outlineLvl w:val="0"/>
    </w:pPr>
    <w:rPr>
      <w:rFonts w:asciiTheme="majorHAnsi" w:eastAsiaTheme="majorEastAsia" w:hAnsiTheme="majorHAnsi" w:cstheme="majorBidi"/>
      <w:b/>
      <w:bCs/>
      <w:color w:val="8A3F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b/>
      <w:bCs/>
      <w:color w:val="20344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b/>
      <w:bCs/>
      <w:color w:val="8A3F6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before="80" w:line="240" w:lineRule="auto"/>
      <w:contextualSpacing/>
    </w:pPr>
    <w:rPr>
      <w:rFonts w:asciiTheme="majorHAnsi" w:eastAsiaTheme="majorEastAsia" w:hAnsiTheme="majorHAnsi" w:cstheme="majorBidi"/>
      <w:b/>
      <w:color w:val="20344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after="80" w:line="240" w:lineRule="auto"/>
    </w:pPr>
    <w:rPr>
      <w:b/>
      <w:bCs/>
      <w:i/>
      <w:color w:val="5B6573"/>
      <w:sz w:val="16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1057</Characters>
  <Application>Microsoft Office Word</Application>
  <DocSecurity>0</DocSecurity>
  <Lines>23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Popularity Should Have a Lane</dc:title>
  <dc:subject>A plain-language statement on fair and transparent book discovery</dc:subject>
  <dc:creator>Aaron Renfroe</dc:creator>
  <cp:keywords>Harem-Lit, discovery, author strategy, reader community, release cadence</cp:keywords>
  <dc:description>Prepared from frozen six-month market evidence and public platform sources.</dc:description>
  <cp:lastModifiedBy>Aaron Renfroe</cp:lastModifiedBy>
  <cp:revision>4</cp:revision>
  <dcterms:created xsi:type="dcterms:W3CDTF">2026-07-23T20:40:00Z</dcterms:created>
  <dcterms:modified xsi:type="dcterms:W3CDTF">2026-07-26T01:00:00Z</dcterms:modified>
  <cp:category/>
</cp:coreProperties>
</file>